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宋体"/>
          <w:color w:val="auto"/>
          <w:sz w:val="36"/>
          <w:szCs w:val="36"/>
        </w:rPr>
      </w:pPr>
      <w:r>
        <w:rPr>
          <w:rFonts w:hint="eastAsia" w:ascii="仿宋_GB2312" w:hAnsi="宋体"/>
          <w:color w:val="auto"/>
          <w:sz w:val="36"/>
          <w:szCs w:val="36"/>
        </w:rPr>
        <w:t>附</w:t>
      </w:r>
      <w:r>
        <w:rPr>
          <w:rFonts w:hint="eastAsia" w:ascii="仿宋_GB2312" w:hAnsi="宋体"/>
          <w:color w:val="auto"/>
          <w:sz w:val="36"/>
          <w:szCs w:val="36"/>
          <w:lang w:eastAsia="zh-CN"/>
        </w:rPr>
        <w:t>件四</w:t>
      </w:r>
      <w:r>
        <w:rPr>
          <w:rFonts w:hint="eastAsia" w:ascii="仿宋_GB2312" w:hAnsi="宋体"/>
          <w:color w:val="auto"/>
          <w:sz w:val="36"/>
          <w:szCs w:val="36"/>
        </w:rPr>
        <w:t>：</w:t>
      </w:r>
    </w:p>
    <w:p>
      <w:pPr>
        <w:spacing w:line="600" w:lineRule="exact"/>
        <w:jc w:val="center"/>
        <w:rPr>
          <w:rFonts w:hint="eastAsia" w:ascii="仿宋_GB2312" w:hAnsi="宋体"/>
          <w:color w:val="auto"/>
          <w:sz w:val="36"/>
          <w:szCs w:val="36"/>
          <w:lang w:val="en-US" w:eastAsia="zh-CN"/>
        </w:rPr>
      </w:pPr>
    </w:p>
    <w:p>
      <w:pPr>
        <w:spacing w:line="600" w:lineRule="exact"/>
        <w:jc w:val="center"/>
        <w:rPr>
          <w:rFonts w:hint="eastAsia" w:ascii="仿宋_GB2312" w:hAnsi="宋体"/>
          <w:color w:val="auto"/>
          <w:sz w:val="36"/>
          <w:szCs w:val="36"/>
        </w:rPr>
      </w:pPr>
      <w:r>
        <w:rPr>
          <w:rFonts w:hint="eastAsia" w:ascii="仿宋_GB2312" w:hAnsi="宋体"/>
          <w:color w:val="auto"/>
          <w:sz w:val="36"/>
          <w:szCs w:val="36"/>
          <w:lang w:val="en-US" w:eastAsia="zh-CN"/>
        </w:rPr>
        <w:t>2015-2016学年“优秀研究生干部”获得者名单（89人）</w:t>
      </w:r>
    </w:p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</w:p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交通运输工程学院：（1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邓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曾琳棋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丹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龙志东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李学坤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袁杰豪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谭倩倩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易守传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聪</w:t>
            </w: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土木与建筑学院：（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曹智雄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彭程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马东炬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孙盛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李杰华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唐焱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柳磊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张伟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杨宇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吴方向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黄乐康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汽车与机械工程学院：（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卢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苟明兴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米思雨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水利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工程学院：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 李宽裕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伍秋芳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杨涛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吴丹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电气与信息工程学院：（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谷应科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邓剑波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李俊呈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赵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李亚男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叶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回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能源与动力工程学院：（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叶  托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周  厅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经济与管理学院：（1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刘梦洁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bidi="ar"/>
              </w:rPr>
              <w:t>王强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黄一川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李嘉颖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bidi="ar"/>
              </w:rPr>
              <w:t>李亚雄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欧阳亿欣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bidi="ar"/>
              </w:rPr>
              <w:t>张璐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李林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吴珍珠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徐璐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bidi="ar"/>
              </w:rPr>
              <w:t>皮伟健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李嘉懿</w:t>
            </w: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计算机与通信工程学院：（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邹卯荣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王建新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何湘妮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化学与生物工程学院：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尚凯宁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乔  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鲁士珍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数学与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统计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徐伟进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宋玉华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物理与电子科学学院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康志远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 李 真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文法学院：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陈文斌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外国语学院：（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龚思鹏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李梦媛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马克思主义学院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：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6"/>
        <w:gridCol w:w="1417"/>
        <w:gridCol w:w="1417"/>
        <w:gridCol w:w="1416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赵紫萱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校研究生会：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5"/>
        <w:tblW w:w="85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6"/>
        <w:gridCol w:w="1417"/>
        <w:gridCol w:w="1417"/>
        <w:gridCol w:w="1416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谢李为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凌  鹏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冯佳瑶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刘奕岑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  姣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范庆元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莫灿军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李佳蔚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许龙泉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豪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朱浩睿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肖雷鸣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柳祎璇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  剑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要攀攀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李星霞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谢莉灵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  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张炳晴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  敏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郑瑞娜</w:t>
            </w:r>
          </w:p>
        </w:tc>
        <w:tc>
          <w:tcPr>
            <w:tcW w:w="14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胡平平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  倩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hd w:val="solid" w:color="FFFFFF" w:fill="auto"/>
        <w:spacing w:line="480" w:lineRule="exact"/>
        <w:rPr>
          <w:rFonts w:hint="eastAsia" w:ascii="宋体" w:hAnsi="宋体" w:eastAsia="宋体"/>
          <w:b/>
          <w:color w:val="auto"/>
          <w:sz w:val="28"/>
          <w:szCs w:val="28"/>
          <w:u w:val="single"/>
        </w:rPr>
      </w:pPr>
    </w:p>
    <w:p/>
    <w:sectPr>
      <w:footerReference r:id="rId3" w:type="default"/>
      <w:footerReference r:id="rId4" w:type="even"/>
      <w:pgSz w:w="11907" w:h="16840"/>
      <w:pgMar w:top="1134" w:right="1134" w:bottom="1134" w:left="1134" w:header="1701" w:footer="1531" w:gutter="0"/>
      <w:pgNumType w:fmt="decimal"/>
      <w:cols w:space="720" w:num="1"/>
      <w:rtlGutter w:val="0"/>
      <w:docGrid w:type="linesAndChars" w:linePitch="623" w:charSpace="2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192405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-160" w:leftChars="-50" w:firstLine="1265" w:firstLineChars="452"/>
                            <w:rPr>
                              <w:rStyle w:val="4"/>
                              <w:rFonts w:hint="eastAsia"/>
                              <w:sz w:val="28"/>
                            </w:rPr>
                          </w:pPr>
                          <w:r>
                            <w:rPr>
                              <w:rStyle w:val="4"/>
                              <w:rFonts w:hint="eastAsia"/>
                              <w:sz w:val="28"/>
                            </w:rPr>
                            <w:t>－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4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4"/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4"/>
                              <w:rFonts w:hint="eastAsia"/>
                              <w:sz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5.15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Dq&#10;z1TTAAAABwEAAA8AAAAAAAAAAQAgAAAAIgAAAGRycy9kb3ducmV2LnhtbFBLAQIUABQAAAAIAIdO&#10;4kDc08Q+tgEAAFQDAAAOAAAAAAAAAAEAIAAAACI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-160" w:leftChars="-50" w:firstLine="1265" w:firstLineChars="452"/>
                      <w:rPr>
                        <w:rStyle w:val="4"/>
                        <w:rFonts w:hint="eastAsia"/>
                        <w:sz w:val="28"/>
                      </w:rPr>
                    </w:pPr>
                    <w:r>
                      <w:rPr>
                        <w:rStyle w:val="4"/>
                        <w:rFonts w:hint="eastAsia"/>
                        <w:sz w:val="28"/>
                      </w:rPr>
                      <w:t>－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rStyle w:val="4"/>
                        <w:sz w:val="28"/>
                      </w:rPr>
                      <w:instrText xml:space="preserve">PAGE 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rStyle w:val="4"/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rStyle w:val="4"/>
                        <w:rFonts w:hint="eastAsia"/>
                        <w:sz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509" w:y="304"/>
      <w:ind w:firstLine="313" w:firstLineChars="112"/>
      <w:rPr>
        <w:rStyle w:val="4"/>
        <w:rFonts w:hint="eastAsia"/>
        <w:sz w:val="28"/>
      </w:rPr>
    </w:pPr>
    <w:r>
      <w:rPr>
        <w:rStyle w:val="4"/>
        <w:rFonts w:hint="eastAsia"/>
        <w:sz w:val="28"/>
      </w:rPr>
      <w:t>－</w:t>
    </w:r>
    <w:r>
      <w:rPr>
        <w:sz w:val="28"/>
      </w:rPr>
      <w:fldChar w:fldCharType="begin"/>
    </w:r>
    <w:r>
      <w:rPr>
        <w:rStyle w:val="4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4"/>
        <w:sz w:val="28"/>
      </w:rPr>
      <w:t>142</w:t>
    </w:r>
    <w:r>
      <w:rPr>
        <w:sz w:val="28"/>
      </w:rPr>
      <w:fldChar w:fldCharType="end"/>
    </w:r>
    <w:r>
      <w:rPr>
        <w:rStyle w:val="4"/>
        <w:rFonts w:hint="eastAsia"/>
        <w:sz w:val="28"/>
      </w:rPr>
      <w:t>－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B5FCC"/>
    <w:rsid w:val="06777C5F"/>
    <w:rsid w:val="08000854"/>
    <w:rsid w:val="13EB5FCC"/>
    <w:rsid w:val="7AF77F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