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kern w:val="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eastAsia="zh-CN"/>
        </w:rPr>
        <w:t>关于举办</w:t>
      </w:r>
      <w:bookmarkStart w:id="4" w:name="_GoBack"/>
      <w:bookmarkEnd w:id="4"/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eastAsia="zh-CN"/>
        </w:rPr>
        <w:t>长沙理工大学第二届网络文化节的通知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  <w:t>各二级团组织：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  <w:t>为了团结引领广大青年听党话、跟党走，以奋发向上的精神状态迎接党的十九大，以高度的思想和行动自觉学习贯彻党的十九大，大力传播网上青春正能量，经研究，决定举行第二届网络文化节，现将相关事宜通知如下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宋体" w:eastAsia="黑体" w:cs="宋体"/>
          <w:b/>
          <w:kern w:val="0"/>
          <w:sz w:val="28"/>
          <w:szCs w:val="28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</w:rPr>
        <w:t>一、活动主题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青春喜迎十九大 不忘初心跟党走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宋体" w:eastAsia="黑体" w:cs="宋体"/>
          <w:b/>
          <w:kern w:val="0"/>
          <w:sz w:val="28"/>
          <w:szCs w:val="28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</w:rPr>
        <w:t>二、组织单位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主办：共青团长沙理工大学委员会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承办：长沙理工大学阳光传媒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协办：各学院分团委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宋体" w:eastAsia="黑体" w:cs="宋体"/>
          <w:b/>
          <w:kern w:val="0"/>
          <w:sz w:val="28"/>
          <w:szCs w:val="28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</w:rPr>
        <w:t>三、活动时间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201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年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月至201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年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11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月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宋体" w:eastAsia="黑体" w:cs="宋体"/>
          <w:b/>
          <w:kern w:val="0"/>
          <w:sz w:val="28"/>
          <w:szCs w:val="28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</w:rPr>
        <w:t>活动内容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200" w:right="0" w:right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val="en-US" w:eastAsia="zh-CN"/>
        </w:rPr>
        <w:t>（一）校级活动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1、</w:t>
      </w:r>
      <w:bookmarkStart w:id="0" w:name="OLE_LINK3"/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微电影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大赛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</w:t>
      </w:r>
      <w:bookmarkEnd w:id="0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、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校园新主播大赛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3、校园征文大赛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4、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校园摄影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大赛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5、</w:t>
      </w:r>
      <w:bookmarkStart w:id="1" w:name="OLE_LINK7"/>
      <w:r>
        <w:rPr>
          <w:rFonts w:hint="eastAsia" w:ascii="仿宋_GB2312" w:hAnsi="宋体" w:eastAsia="仿宋_GB2312" w:cs="宋体"/>
          <w:kern w:val="0"/>
          <w:sz w:val="28"/>
          <w:szCs w:val="28"/>
        </w:rPr>
        <w:t>校园新媒体TOP10评选</w:t>
      </w:r>
      <w:bookmarkEnd w:id="1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6、</w:t>
      </w:r>
      <w:bookmarkStart w:id="2" w:name="OLE_LINK8"/>
      <w:r>
        <w:rPr>
          <w:rFonts w:hint="eastAsia" w:ascii="仿宋_GB2312" w:hAnsi="宋体" w:eastAsia="仿宋_GB2312" w:cs="宋体"/>
          <w:kern w:val="0"/>
          <w:sz w:val="28"/>
          <w:szCs w:val="28"/>
        </w:rPr>
        <w:t>校园新媒体建设与发展论坛</w:t>
      </w:r>
      <w:bookmarkEnd w:id="2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val="en-US" w:eastAsia="zh-CN"/>
        </w:rPr>
        <w:t>（二）院级活动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（略）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宋体" w:eastAsia="黑体" w:cs="宋体"/>
          <w:b/>
          <w:kern w:val="0"/>
          <w:sz w:val="28"/>
          <w:szCs w:val="28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五</w:t>
      </w:r>
      <w:r>
        <w:rPr>
          <w:rFonts w:hint="eastAsia" w:ascii="黑体" w:hAnsi="宋体" w:eastAsia="黑体" w:cs="宋体"/>
          <w:b/>
          <w:kern w:val="0"/>
          <w:sz w:val="28"/>
          <w:szCs w:val="28"/>
        </w:rPr>
        <w:t>、奖励措施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1、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校级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活动奖励措施见各活动组织方案（见附件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一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2、优秀网络文化产品将集中展示，并推荐至上级团组织参赛。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、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本届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网络文化节设“优秀组织奖”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若干名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，择优授予在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活动中组织得力、表现突出的学院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六、工作要求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1、校级活动于本学期全部完成，所有活动均依托阳光传媒相关平台展开。各学院需指定分团委宣传部门与阳光传媒对接，专门负责网络文化节的组织工作。请活动负责人于3月15日（周三）前加入“长理第二届网络文化节” QQ群536489176，QQ群提供相关比赛咨询。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fldChar w:fldCharType="begin"/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instrText xml:space="preserve"> HYPERLINK "mailto:2、院级活动贯穿全年，各学院要抓住纪念建团95周年、纪念建国68周年、党的十九大召开等各个重要时间节点，结合工作实际开展特色鲜明、内容丰富的专题活动，于3月20日（周一）前将活动立项申报表（见附件二）报送至团委办公室（二办B104），电子档请发送至cslgdxtw@qq.com，并在电子邮件主题栏注明\“第二届网络文化节活动立项申报表（**学院）\”。" </w:instrTex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fldChar w:fldCharType="separate"/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2、院级活动贯穿全年，各学院要抓住纪念建团95周年、纪念建国68周年、党的十九大召开等各个重要时间节点，结合工作实际开展特色鲜明、内容丰富的专题活动，于3月20日（周一）前将活动立项申报表（见附件二，至少申报一项，可多报）报送至校团委（二办B104），电子档请发送至cslgdxtw@qq.com，并在电子邮件主题栏注明“第二届网络文化节活动立项申报表（**学院）”。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fldChar w:fldCharType="end"/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活动结束后一周之内将活动总结材料（含评奖结果、媒体报道、图片视频等）报送至校团委（二办B104），电子档请打包发送至cslgdxtw@qq.com，并在电子邮件主题栏注明“第二届网络文化节活动总结材料（**学院）”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各学院网络新媒体平台要加强与校团委阳光传媒各媒体的互动，广泛宣传网络文化节的各项活动，吸引广大学生参加；要积极向“湖南学联”和“阳光传媒”微信公众号推送活动中出现的优秀网络作品和网络文化产品，共同营造风清气正、健康向上的校园网络环境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200" w:right="0" w:rightChars="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附件：1.第二届网络文化节校级活动组织方案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 w:firstLine="64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2.第二届网络文化节活动立项申报表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 w:firstLine="64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</w:p>
    <w:p>
      <w:pPr>
        <w:widowControl/>
        <w:tabs>
          <w:tab w:val="left" w:pos="7020"/>
        </w:tabs>
        <w:spacing w:line="360" w:lineRule="auto"/>
        <w:ind w:right="280"/>
        <w:jc w:val="right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共青团长沙理工大学委员会</w:t>
      </w:r>
    </w:p>
    <w:p>
      <w:pPr>
        <w:spacing w:line="360" w:lineRule="auto"/>
        <w:ind w:right="980"/>
        <w:jc w:val="right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201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年3月1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日</w:t>
      </w:r>
    </w:p>
    <w:p>
      <w:pPr>
        <w:spacing w:line="360" w:lineRule="auto"/>
        <w:ind w:right="98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360" w:lineRule="auto"/>
        <w:ind w:right="98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360" w:lineRule="auto"/>
        <w:ind w:right="98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360" w:lineRule="auto"/>
        <w:ind w:right="98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360" w:lineRule="auto"/>
        <w:ind w:right="98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360" w:lineRule="auto"/>
        <w:ind w:right="98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360" w:lineRule="auto"/>
        <w:ind w:right="98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360" w:lineRule="auto"/>
        <w:ind w:right="98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360" w:lineRule="auto"/>
        <w:ind w:right="98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360" w:lineRule="auto"/>
        <w:ind w:right="98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360" w:lineRule="auto"/>
        <w:ind w:right="98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360" w:lineRule="auto"/>
        <w:ind w:right="98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360" w:lineRule="auto"/>
        <w:ind w:right="98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u w:val="single"/>
        </w:rPr>
        <w:t xml:space="preserve">                                                           </w:t>
      </w:r>
    </w:p>
    <w:p>
      <w:pPr>
        <w:spacing w:line="360" w:lineRule="auto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报：校党委、行政、谈传生副校长</w:t>
      </w:r>
    </w:p>
    <w:p>
      <w:pPr>
        <w:widowControl/>
        <w:spacing w:line="360" w:lineRule="auto"/>
        <w:ind w:left="560" w:hanging="560" w:hangingChars="200"/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送：学生工作部（处）、招生就业处、教务处、科技处、各学院党委</w:t>
      </w:r>
    </w:p>
    <w:p>
      <w:pPr>
        <w:widowControl/>
        <w:spacing w:line="360" w:lineRule="auto"/>
        <w:ind w:left="560" w:hanging="560" w:hangingChars="200"/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发：各分团委、校学生会、学生社团联合会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附件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一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：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jc w:val="center"/>
        <w:rPr>
          <w:rFonts w:hint="eastAsia" w:ascii="黑体" w:hAnsi="黑体" w:eastAsia="黑体" w:cs="黑体"/>
          <w:b/>
          <w:bCs/>
          <w:kern w:val="0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/>
          <w:bCs/>
          <w:kern w:val="0"/>
          <w:sz w:val="36"/>
          <w:szCs w:val="36"/>
          <w:lang w:eastAsia="zh-CN"/>
        </w:rPr>
        <w:t>第二届网络文化节校级活动组织方案</w:t>
      </w: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center"/>
        <w:rPr>
          <w:rFonts w:hint="eastAsia" w:ascii="微软雅黑" w:hAnsi="微软雅黑" w:eastAsia="微软雅黑" w:cs="微软雅黑"/>
          <w:b/>
          <w:sz w:val="36"/>
          <w:szCs w:val="36"/>
          <w:lang w:val="en-US" w:eastAsia="zh-CN"/>
        </w:rPr>
      </w:pP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center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微电影大赛</w:t>
      </w: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组织方案</w:t>
      </w:r>
    </w:p>
    <w:p>
      <w:pPr>
        <w:widowControl/>
        <w:numPr>
          <w:ilvl w:val="0"/>
          <w:numId w:val="3"/>
        </w:numPr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征集时间：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 2017年3月15日-4月20日</w:t>
      </w:r>
    </w:p>
    <w:p>
      <w:pPr>
        <w:widowControl/>
        <w:numPr>
          <w:ilvl w:val="0"/>
          <w:numId w:val="3"/>
        </w:numPr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参赛单元：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="0" w:firstLine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 1、毕业。今年6月份为毕业季，一起记录大学的美好时光。包括师生情，同学情，感恩感动等青春故事。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 2、创新创业。2016年长理获得全国高校创新创业50强，记录我们的创新创业故事:青年一代的创新精神和身边的“创客”们。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 3、风尚。记录身边的感动和最美风尚，可人物可集体。反映人物爱国、勤劳、尽责、奉献；反映班级、团体、个人在学习上、科研上的积极进取、攻坚克难。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 4、梦想。展现个人在追逐人生理想、实现人生价值，憧憬美好明天的“草根梦”。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="0" w:firstLine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三、作品要求：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 1、本次微电影大赛注重作品的原创性、公平性，提交的作品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必须实属原创。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 2、大赛主办方和承办方不承担包括肖像权、名誉权、隐私权、著作权、商标权等纠纷而产生的法律责任。如出现上述责任，组委会保留取消其参赛资格及追回奖项的权利。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 3、作品名称自定，参赛题材需特别注明类别：毕业、创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新创业、风尚和梦想四大题材。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 4、作品体裁和风格不限，提倡探索和创新，突出大学生的全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新创意和独特视角。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 5、作品要求思想健康、积极向上且有青春的气息，有较好的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精神面貌，有一定的思想深度，内容充实、生动，重点突出。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 6、影片时长5－10分钟。参赛作品片头字幕必须注明参赛作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品名称，片尾字幕注明主创人员及任职。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 7、拍摄设备及制作设备不限，要求拍摄画面清晰连贯，有情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节设计，有人物设计，有独到的拍摄手法和剪辑技巧。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黑体" w:hAnsi="宋体" w:eastAsia="黑体" w:cs="宋体"/>
          <w:b/>
          <w:kern w:val="0"/>
          <w:sz w:val="28"/>
          <w:szCs w:val="28"/>
          <w:lang w:val="en-US"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四、作品提交：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1、参赛成功后，参赛者需于4月20日前将视频链接（腾讯视频）和文字稿，以及个人信息（姓名、性别、学院、班级、手机号、QQ号、微博号）发送至大赛官方邮箱1316351450@qq.com。以邮箱收到作品时间为准，逾期做无效处理。</w:t>
      </w: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五、评审及展览：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1、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邀请相关专业老师，及阳光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传媒影视工作室组成专业评审团，筛选出优秀参赛作品。  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2、优秀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参赛作品将通过长沙理工大学阳光传媒新媒体平台进行在线展览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。以作品获得微博转评赞数及微信平台投票数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为评奖依据，评选出一、二、三等奖，由校团委给优秀作品颁发荣誉证书。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、在参赛者自愿的前提下，录用优秀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微电影创作人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为阳光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传媒影视工作室成员。优秀作品有机会推选参加第五届省大学生微电影节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、视大赛招商情况颁发纪念品，请持续关注。</w:t>
      </w: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六、联系方式：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活动日常办公机构设长沙理工大学阳光传媒影视工作室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联系人：韦苏珊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电话：15073129045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邮箱：1367091422@qq.com</w:t>
      </w: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微软雅黑" w:hAnsi="微软雅黑" w:eastAsia="微软雅黑" w:cs="微软雅黑"/>
          <w:b/>
          <w:sz w:val="36"/>
          <w:szCs w:val="36"/>
          <w:lang w:eastAsia="zh-CN"/>
        </w:rPr>
      </w:pP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center"/>
        <w:rPr>
          <w:rFonts w:hint="eastAsia" w:ascii="微软雅黑" w:hAnsi="微软雅黑" w:eastAsia="微软雅黑" w:cs="微软雅黑"/>
          <w:b/>
          <w:sz w:val="36"/>
          <w:szCs w:val="36"/>
          <w:lang w:eastAsia="zh-CN"/>
        </w:rPr>
      </w:pP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center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校园新主播组织方案</w:t>
      </w: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>
      <w:pPr>
        <w:widowControl/>
        <w:numPr>
          <w:ilvl w:val="0"/>
          <w:numId w:val="4"/>
        </w:numPr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征集时间：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2017年3月15日-4月10日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黑体" w:hAnsi="宋体" w:eastAsia="黑体" w:cs="宋体"/>
          <w:b/>
          <w:kern w:val="0"/>
          <w:sz w:val="28"/>
          <w:szCs w:val="28"/>
          <w:lang w:val="en-US"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val="en-US" w:eastAsia="zh-CN"/>
        </w:rPr>
        <w:t>二、参赛主题：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共青团的足迹</w:t>
      </w: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三、参赛内容：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1、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校园广播节目类：节目主创人员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以”共青团的足迹“为主题制作一档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广播节目作品，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作品形式不限，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音频时长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5-8分钟。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2、微信语音推送：参赛者独立策划创作一条校园媒体微信语音推送，时长不超过60秒。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3、参赛者需同时提交以上两条作品。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另：咨询群内（536489176）以及阳光传媒媒体平台上，将提供音频样本仅供参考。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黑体" w:hAnsi="宋体" w:eastAsia="黑体" w:cs="宋体"/>
          <w:b/>
          <w:kern w:val="0"/>
          <w:sz w:val="28"/>
          <w:szCs w:val="28"/>
          <w:lang w:val="en-US"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val="en-US" w:eastAsia="zh-CN"/>
        </w:rPr>
        <w:t>四、作品要求：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1、参赛广播节目作品作品需导向正确、内容健康、构思独特、形式新颖。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2、参赛广播节目内容和形式不限，内容可涉及新闻、娱乐、音乐、体育、社教、故事、生活服务等各个领域。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五、作品提交：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1、参赛者需于4月10日前将节目成品（MP3格式）+节目创意文案，以及个人信息（姓名、性别、学院、班级、手机号、QQ号、微博号）发送至大赛官方邮箱shineradio@163.com。以邮箱收到作品时间为准，逾期做无效处理。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2、获奖原创作品版权归大赛组委会所有。</w:t>
      </w: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六、评审及展览：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1、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阳光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radio组成专业评审团，筛选优秀参赛作品传至FM平台。    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2、优秀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参赛作品将通过长沙理工大学阳光传媒新媒体平台进行在线展览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。以作品获得微博转评赞数及微信平台投票数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为评奖依据，评选出一、二、三等奖，由校团委给优秀作品颁发荣誉证书。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、在参赛者自愿的前提下，录用优秀的“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新主播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”为阳光radio广播实习主播，并针对其特点开发广播节目。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、视大赛招商情况颁发纪念品，请持续关注。</w:t>
      </w: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七、联系方式：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大赛日常办公机构设长沙理工大学阳光radio广播站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联系人：商泰圻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电话：15608492487</w:t>
      </w: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 邮箱：shineradio@163.com</w:t>
      </w: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center"/>
        <w:rPr>
          <w:rFonts w:hint="eastAsia" w:ascii="微软雅黑" w:hAnsi="微软雅黑" w:eastAsia="微软雅黑" w:cs="微软雅黑"/>
          <w:b/>
          <w:sz w:val="36"/>
          <w:szCs w:val="36"/>
          <w:lang w:val="en-US" w:eastAsia="zh-CN"/>
        </w:rPr>
      </w:pP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center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校园征文大赛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一、活动时间：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 2017年3月15日-4月10日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二、参赛主题：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 我的青春我的梦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三、作品提交：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参赛者需于4月10日前将文字稿（word文档），以及个人信息（姓名、性别、学院、班级、手机号、QQ号、微博号）发送至大赛官方邮箱ygcm_shineland@163.com。以邮箱收到作品时间为准，逾期做无效处理。</w:t>
      </w: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四、评审及展览：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1、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邀请相关专业老师，及阳光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传媒shineland杂志社组成专业评审团，评选出一二三等奖，分别占总参赛作品数的5%、10%、15％，由校团委为一二三等奖作品颁发荣誉证书。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2、优秀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参赛作品将通过长沙理工大学阳光传媒新媒体平台进行在线展览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。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3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、在参赛者自愿的前提下，录用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获奖者为阳光传媒文编。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4、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视大赛招商情况颁发纪念品，请持续关注。</w:t>
      </w: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五、联系方式：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活动日常办公机构设长沙理工大学阳光传媒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shineland杂志社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联系人：王梦雪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电话：15200899071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邮箱：ygcm_shineland@163.com</w:t>
      </w: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center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校园摄影大赛组织方案</w:t>
      </w:r>
    </w:p>
    <w:p>
      <w:pPr>
        <w:widowControl/>
        <w:numPr>
          <w:ilvl w:val="0"/>
          <w:numId w:val="5"/>
        </w:numPr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</w:pPr>
      <w:bookmarkStart w:id="3" w:name="OLE_LINK20"/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征集时间：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both"/>
        <w:rPr>
          <w:rFonts w:hint="eastAsia" w:ascii="黑体" w:hAnsi="宋体" w:eastAsia="黑体" w:cs="宋体"/>
          <w:b/>
          <w:kern w:val="0"/>
          <w:sz w:val="28"/>
          <w:szCs w:val="28"/>
          <w:lang w:val="en-US"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2017年3月15日-4月10日</w:t>
      </w:r>
    </w:p>
    <w:bookmarkEnd w:id="3"/>
    <w:p>
      <w:pPr>
        <w:widowControl/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二、参赛主题：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青年</w:t>
      </w: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三、作品要求：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default" w:ascii="仿宋_GB2312" w:hAnsi="宋体" w:eastAsia="仿宋_GB2312" w:cs="宋体"/>
          <w:kern w:val="0"/>
          <w:sz w:val="28"/>
          <w:szCs w:val="28"/>
        </w:rPr>
      </w:pPr>
      <w:r>
        <w:rPr>
          <w:rFonts w:hint="default" w:ascii="仿宋_GB2312" w:hAnsi="宋体" w:eastAsia="仿宋_GB2312" w:cs="宋体"/>
          <w:kern w:val="0"/>
          <w:sz w:val="28"/>
          <w:szCs w:val="28"/>
        </w:rPr>
        <w:t>1、作品需原创，不得剽窃他人作品参赛；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default" w:ascii="仿宋_GB2312" w:hAnsi="宋体" w:eastAsia="仿宋_GB2312" w:cs="宋体"/>
          <w:kern w:val="0"/>
          <w:sz w:val="28"/>
          <w:szCs w:val="28"/>
        </w:rPr>
      </w:pPr>
      <w:r>
        <w:rPr>
          <w:rFonts w:hint="default" w:ascii="仿宋_GB2312" w:hAnsi="宋体" w:eastAsia="仿宋_GB2312" w:cs="宋体"/>
          <w:kern w:val="0"/>
          <w:sz w:val="28"/>
          <w:szCs w:val="28"/>
        </w:rPr>
        <w:t>2、作品需以jpg格式提交电子文件，用“作品名+作者名”为文件名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，并以文档形式附上创作意图</w:t>
      </w:r>
      <w:r>
        <w:rPr>
          <w:rFonts w:hint="default" w:ascii="仿宋_GB2312" w:hAnsi="宋体" w:eastAsia="仿宋_GB2312" w:cs="宋体"/>
          <w:kern w:val="0"/>
          <w:sz w:val="28"/>
          <w:szCs w:val="28"/>
        </w:rPr>
        <w:t>；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default" w:ascii="仿宋_GB2312" w:hAnsi="宋体" w:eastAsia="仿宋_GB2312" w:cs="宋体"/>
          <w:kern w:val="0"/>
          <w:sz w:val="28"/>
          <w:szCs w:val="28"/>
        </w:rPr>
      </w:pPr>
      <w:r>
        <w:rPr>
          <w:rFonts w:hint="default" w:ascii="仿宋_GB2312" w:hAnsi="宋体" w:eastAsia="仿宋_GB2312" w:cs="宋体"/>
          <w:kern w:val="0"/>
          <w:sz w:val="28"/>
          <w:szCs w:val="28"/>
        </w:rPr>
        <w:t>3、拍摄器械不作要求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；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default" w:ascii="仿宋_GB2312" w:hAnsi="宋体" w:eastAsia="仿宋_GB2312" w:cs="宋体"/>
          <w:kern w:val="0"/>
          <w:sz w:val="28"/>
          <w:szCs w:val="28"/>
        </w:rPr>
      </w:pPr>
      <w:r>
        <w:rPr>
          <w:rFonts w:hint="default" w:ascii="仿宋_GB2312" w:hAnsi="宋体" w:eastAsia="仿宋_GB2312" w:cs="宋体"/>
          <w:kern w:val="0"/>
          <w:sz w:val="28"/>
          <w:szCs w:val="28"/>
        </w:rPr>
        <w:t>4、不接受电脑创意和改变原始影像的作品，照片仅可做亮度，对比度，色彩饱和度的适度调整，不得做合成，添加，大幅度改变色彩等技术处理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；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default" w:ascii="仿宋_GB2312" w:hAnsi="宋体" w:eastAsia="仿宋_GB2312" w:cs="宋体"/>
          <w:kern w:val="0"/>
          <w:sz w:val="28"/>
          <w:szCs w:val="28"/>
        </w:rPr>
      </w:pPr>
      <w:r>
        <w:rPr>
          <w:rFonts w:hint="default" w:ascii="仿宋_GB2312" w:hAnsi="宋体" w:eastAsia="仿宋_GB2312" w:cs="宋体"/>
          <w:kern w:val="0"/>
          <w:sz w:val="28"/>
          <w:szCs w:val="28"/>
        </w:rPr>
        <w:t>5、阳光传媒有权使用参赛作品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；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6、作品内容要求积极向上，以传递正能量为主。</w:t>
      </w: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四、作品提交：</w:t>
      </w:r>
    </w:p>
    <w:p>
      <w:pPr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 参赛者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须于201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年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月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10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日24:00前将作品电子文件发送至大赛官方邮箱ygcmnews@qq.com并注明作者姓名、学院、班级、联系方式、QQ号等信息。以邮箱收到作品时间为准，逾期做无效处理。</w:t>
      </w: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五、评审及展览：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1、大赛邀请主办方领导、摄影专业人士组成评委会，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筛选出优秀参赛作品。  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2、优秀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参赛作品将通过长沙理工大学阳光传媒新媒体平台进行在线展览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。以作品获得微博转评赞数及微信平台投票数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为评奖依据，评选出一、二、三等奖，由校团委给优秀作品颁发荣誉证书。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现场展览另行安排。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、在作者自愿的前提下，录用优秀作品作者为阳光传媒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采编中心摄影师。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4、视大赛招商情况颁发纪念品，请持续关注。</w:t>
      </w: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六、联系方式：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大赛日常办公机构设长沙理工大学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采编中心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联系人：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陶艺琳</w:t>
      </w:r>
    </w:p>
    <w:p>
      <w:pPr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电话：15608612900</w:t>
      </w:r>
    </w:p>
    <w:p>
      <w:pP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 邮箱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: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ygcmnews@qq.com</w:t>
      </w: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center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校园新媒体年度TOP10评选框架性方案</w:t>
      </w: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center"/>
        <w:rPr>
          <w:rFonts w:hint="eastAsia" w:ascii="黑体" w:hAnsi="宋体" w:eastAsia="黑体"/>
          <w:b/>
          <w:sz w:val="36"/>
          <w:szCs w:val="36"/>
          <w:lang w:val="en-US" w:eastAsia="zh-CN"/>
        </w:rPr>
      </w:pP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1、十大校园团学新闻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各学院选送不超过两条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新闻，通过微博、微信等投票产生。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2、十佳新闻图片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各学院选送不超过两组（张）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图片，通过微博、微信等投票产生。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150"/>
        <w:jc w:val="both"/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  <w:lang w:val="en-US" w:eastAsia="zh-CN"/>
        </w:rPr>
        <w:t xml:space="preserve"> 3、</w:t>
      </w: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校园摄影师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根据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校园摄影大赛成绩直接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评定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  <w:lang w:val="en-US" w:eastAsia="zh-CN"/>
        </w:rPr>
        <w:t>4、</w:t>
      </w: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校园</w:t>
      </w: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  <w:lang w:eastAsia="zh-CN"/>
        </w:rPr>
        <w:t>新主播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根据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校园新主播大赛成绩直接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评定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150"/>
        <w:jc w:val="both"/>
        <w:rPr>
          <w:rFonts w:hint="eastAsia" w:ascii="仿宋_GB2312" w:hAnsi="宋体" w:eastAsia="仿宋_GB2312" w:cs="宋体"/>
          <w:b/>
          <w:bCs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  <w:lang w:val="en-US" w:eastAsia="zh-CN"/>
        </w:rPr>
        <w:t xml:space="preserve"> 5、校园</w:t>
      </w: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  <w:lang w:eastAsia="zh-CN"/>
        </w:rPr>
        <w:t>微电影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15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根据微电影大赛成绩直接评定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jc w:val="both"/>
        <w:rPr>
          <w:rFonts w:hint="eastAsia" w:ascii="仿宋_GB2312" w:hAnsi="宋体" w:eastAsia="仿宋_GB2312" w:cs="宋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  <w:lang w:val="en-US" w:eastAsia="zh-CN"/>
        </w:rPr>
        <w:t xml:space="preserve">   6、校园征文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leftChars="15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根据校园征文大赛成绩直接评定</w:t>
      </w: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</w:t>
      </w: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center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校园新媒体建设与发展论坛暨闭幕式组织方案</w:t>
      </w: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一、活动时间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201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年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月</w:t>
      </w: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二、活动地点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（待定）</w:t>
      </w: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三、邀请嘉宾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1、媒体高管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2、传播学、新闻学及相关学科专家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3、省内高校优秀新媒体平台运营团队代表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4、我校优秀新媒体平台运营团队代表</w:t>
      </w:r>
    </w:p>
    <w:p>
      <w:pPr>
        <w:widowControl/>
        <w:shd w:val="clear" w:color="auto" w:fill="FFFFFF"/>
        <w:spacing w:line="360" w:lineRule="auto"/>
        <w:ind w:left="0" w:leftChars="0" w:firstLine="0" w:firstLineChars="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黑体" w:hAnsi="宋体" w:eastAsia="黑体" w:cs="宋体"/>
          <w:b/>
          <w:kern w:val="0"/>
          <w:sz w:val="28"/>
          <w:szCs w:val="28"/>
          <w:lang w:eastAsia="zh-CN"/>
        </w:rPr>
        <w:t>四、主要内容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1、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  <w:t>展示优秀网络文化产品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2、主旨演讲：新媒体发展态势、校园新媒体运营技巧等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3、校园新媒体运营经验交流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4、我校校园新媒体TOP10颁奖</w:t>
      </w: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left="0" w:leftChars="0" w:firstLine="420" w:firstLineChars="150"/>
        <w:jc w:val="both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>
      <w:pPr>
        <w:tabs>
          <w:tab w:val="left" w:pos="1080"/>
          <w:tab w:val="left" w:pos="7560"/>
          <w:tab w:val="left" w:pos="7920"/>
        </w:tabs>
        <w:spacing w:line="480" w:lineRule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</w:t>
      </w:r>
      <w:r>
        <w:rPr>
          <w:rFonts w:hint="eastAsia" w:ascii="仿宋" w:hAnsi="仿宋" w:eastAsia="仿宋"/>
          <w:sz w:val="28"/>
          <w:szCs w:val="28"/>
          <w:lang w:eastAsia="zh-CN"/>
        </w:rPr>
        <w:t>二：</w:t>
      </w:r>
    </w:p>
    <w:p>
      <w:pPr>
        <w:tabs>
          <w:tab w:val="left" w:pos="1080"/>
          <w:tab w:val="left" w:pos="7560"/>
          <w:tab w:val="left" w:pos="7920"/>
        </w:tabs>
        <w:spacing w:line="600" w:lineRule="exact"/>
        <w:jc w:val="center"/>
        <w:rPr>
          <w:rFonts w:hint="eastAsia"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  <w:lang w:eastAsia="zh-CN"/>
        </w:rPr>
        <w:t>长沙理工大学</w:t>
      </w:r>
      <w:r>
        <w:rPr>
          <w:rFonts w:hint="eastAsia" w:ascii="黑体" w:hAnsi="黑体" w:eastAsia="黑体" w:cs="黑体"/>
          <w:b/>
          <w:sz w:val="36"/>
          <w:szCs w:val="36"/>
        </w:rPr>
        <w:t>第</w:t>
      </w:r>
      <w:r>
        <w:rPr>
          <w:rFonts w:hint="eastAsia" w:ascii="黑体" w:hAnsi="黑体" w:eastAsia="黑体" w:cs="黑体"/>
          <w:b/>
          <w:sz w:val="36"/>
          <w:szCs w:val="36"/>
          <w:lang w:eastAsia="zh-CN"/>
        </w:rPr>
        <w:t>二</w:t>
      </w:r>
      <w:r>
        <w:rPr>
          <w:rFonts w:hint="eastAsia" w:ascii="黑体" w:hAnsi="黑体" w:eastAsia="黑体" w:cs="黑体"/>
          <w:b/>
          <w:sz w:val="36"/>
          <w:szCs w:val="36"/>
        </w:rPr>
        <w:t>届</w:t>
      </w:r>
      <w:r>
        <w:rPr>
          <w:rFonts w:hint="eastAsia" w:ascii="黑体" w:hAnsi="黑体" w:eastAsia="黑体" w:cs="黑体"/>
          <w:b/>
          <w:sz w:val="36"/>
          <w:szCs w:val="36"/>
          <w:lang w:eastAsia="zh-CN"/>
        </w:rPr>
        <w:t>网络文化节</w:t>
      </w:r>
      <w:r>
        <w:rPr>
          <w:rFonts w:hint="eastAsia" w:ascii="黑体" w:hAnsi="黑体" w:eastAsia="黑体" w:cs="黑体"/>
          <w:b/>
          <w:sz w:val="36"/>
          <w:szCs w:val="36"/>
        </w:rPr>
        <w:t>活动立项申报表</w:t>
      </w:r>
    </w:p>
    <w:tbl>
      <w:tblPr>
        <w:tblStyle w:val="9"/>
        <w:tblW w:w="9285" w:type="dxa"/>
        <w:jc w:val="center"/>
        <w:tblInd w:w="6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13"/>
        <w:gridCol w:w="1036"/>
        <w:gridCol w:w="1543"/>
        <w:gridCol w:w="1076"/>
        <w:gridCol w:w="1846"/>
        <w:gridCol w:w="1107"/>
        <w:gridCol w:w="136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5" w:hRule="exact"/>
          <w:jc w:val="center"/>
        </w:trPr>
        <w:tc>
          <w:tcPr>
            <w:tcW w:w="234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活动名称</w:t>
            </w:r>
          </w:p>
        </w:tc>
        <w:tc>
          <w:tcPr>
            <w:tcW w:w="6936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6" w:hRule="atLeast"/>
          <w:jc w:val="center"/>
        </w:trPr>
        <w:tc>
          <w:tcPr>
            <w:tcW w:w="234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活动时间</w:t>
            </w:r>
          </w:p>
        </w:tc>
        <w:tc>
          <w:tcPr>
            <w:tcW w:w="6936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5" w:hRule="atLeast"/>
          <w:jc w:val="center"/>
        </w:trPr>
        <w:tc>
          <w:tcPr>
            <w:tcW w:w="234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申报单位</w:t>
            </w:r>
          </w:p>
        </w:tc>
        <w:tc>
          <w:tcPr>
            <w:tcW w:w="6936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5" w:hRule="atLeast"/>
          <w:jc w:val="center"/>
        </w:trPr>
        <w:tc>
          <w:tcPr>
            <w:tcW w:w="234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联合申报单位</w:t>
            </w:r>
          </w:p>
        </w:tc>
        <w:tc>
          <w:tcPr>
            <w:tcW w:w="6936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5" w:hRule="atLeast"/>
          <w:jc w:val="center"/>
        </w:trPr>
        <w:tc>
          <w:tcPr>
            <w:tcW w:w="234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活动类别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（在方框内划“√”）</w:t>
            </w:r>
          </w:p>
        </w:tc>
        <w:tc>
          <w:tcPr>
            <w:tcW w:w="6936" w:type="dxa"/>
            <w:gridSpan w:val="5"/>
            <w:vAlign w:val="center"/>
          </w:tcPr>
          <w:p>
            <w:pPr>
              <w:snapToGrid w:val="0"/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专题宣传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征集展示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交流分享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产品竞赛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其他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5" w:hRule="atLeast"/>
          <w:jc w:val="center"/>
        </w:trPr>
        <w:tc>
          <w:tcPr>
            <w:tcW w:w="234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活动联系人</w:t>
            </w:r>
          </w:p>
        </w:tc>
        <w:tc>
          <w:tcPr>
            <w:tcW w:w="1543" w:type="dxa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76" w:type="dxa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电话</w:t>
            </w:r>
          </w:p>
        </w:tc>
        <w:tc>
          <w:tcPr>
            <w:tcW w:w="1846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07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QQ号码</w:t>
            </w:r>
          </w:p>
        </w:tc>
        <w:tc>
          <w:tcPr>
            <w:tcW w:w="136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016" w:hRule="atLeast"/>
          <w:jc w:val="center"/>
        </w:trPr>
        <w:tc>
          <w:tcPr>
            <w:tcW w:w="1313" w:type="dxa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活动方案</w:t>
            </w:r>
          </w:p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</w:p>
        </w:tc>
        <w:tc>
          <w:tcPr>
            <w:tcW w:w="7972" w:type="dxa"/>
            <w:gridSpan w:val="6"/>
            <w:vAlign w:val="top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（简要介绍活动对象、形式、内容及日程安排等）</w:t>
            </w: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/>
                <w:sz w:val="24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/>
                <w:sz w:val="24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/>
                <w:sz w:val="24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/>
                <w:sz w:val="24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/>
                <w:sz w:val="24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/>
                <w:sz w:val="24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/>
                <w:sz w:val="24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/>
                <w:sz w:val="24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/>
                <w:sz w:val="24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/>
                <w:sz w:val="24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/>
                <w:sz w:val="24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/>
                <w:sz w:val="24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/>
                <w:sz w:val="24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/>
                <w:sz w:val="24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195" w:hRule="exact"/>
          <w:jc w:val="center"/>
        </w:trPr>
        <w:tc>
          <w:tcPr>
            <w:tcW w:w="1313" w:type="dxa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活动预期</w:t>
            </w:r>
          </w:p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</w:p>
        </w:tc>
        <w:tc>
          <w:tcPr>
            <w:tcW w:w="7972" w:type="dxa"/>
            <w:gridSpan w:val="6"/>
            <w:vAlign w:val="top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（包括计划推送信息的数量、可能形成的网络文化产品及预计受益人数等）</w:t>
            </w:r>
          </w:p>
          <w:p>
            <w:pPr>
              <w:pStyle w:val="2"/>
              <w:ind w:firstLine="420"/>
              <w:jc w:val="both"/>
              <w:rPr>
                <w:rFonts w:hint="eastAsia" w:ascii="仿宋" w:hAnsi="仿宋" w:eastAsia="仿宋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PMingLiU">
    <w:panose1 w:val="02020500000000000000"/>
    <w:charset w:val="86"/>
    <w:family w:val="roman"/>
    <w:pitch w:val="default"/>
    <w:sig w:usb0="A00002FF" w:usb1="28CFFCFA" w:usb2="00000016" w:usb3="00000000" w:csb0="001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-webkit-standard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叶根友特隶简体08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刘德华字体叶根友仿08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EU-F2X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叶根友新篆简体08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康POP2体W9">
    <w:altName w:val="宋体"/>
    <w:panose1 w:val="040B0909000000000000"/>
    <w:charset w:val="86"/>
    <w:family w:val="auto"/>
    <w:pitch w:val="default"/>
    <w:sig w:usb0="00000000" w:usb1="00000000" w:usb2="00000012" w:usb3="00000000" w:csb0="00040001" w:csb1="00000000"/>
  </w:font>
  <w:font w:name="华康勘亭流W9">
    <w:altName w:val="宋体"/>
    <w:panose1 w:val="03000909000000000000"/>
    <w:charset w:val="86"/>
    <w:family w:val="auto"/>
    <w:pitch w:val="default"/>
    <w:sig w:usb0="00000000" w:usb1="00000000" w:usb2="00000012" w:usb3="00000000" w:csb0="00040001" w:csb1="00000000"/>
  </w:font>
  <w:font w:name="华康娃娃体W5">
    <w:altName w:val="宋体"/>
    <w:panose1 w:val="040B0509000000000000"/>
    <w:charset w:val="86"/>
    <w:family w:val="auto"/>
    <w:pitch w:val="default"/>
    <w:sig w:usb0="00000000" w:usb1="00000000" w:usb2="00000012" w:usb3="00000000" w:csb0="00040001" w:csb1="00000000"/>
  </w:font>
  <w:font w:name="华康少女文字W5">
    <w:altName w:val="宋体"/>
    <w:panose1 w:val="040F0509000000000000"/>
    <w:charset w:val="86"/>
    <w:family w:val="auto"/>
    <w:pitch w:val="default"/>
    <w:sig w:usb0="00000000" w:usb1="00000000" w:usb2="00000012" w:usb3="00000000" w:csb0="00040001" w:csb1="00000000"/>
  </w:font>
  <w:font w:name="华康布丁体W12">
    <w:altName w:val="宋体"/>
    <w:panose1 w:val="040B0C09000000000000"/>
    <w:charset w:val="86"/>
    <w:family w:val="auto"/>
    <w:pitch w:val="default"/>
    <w:sig w:usb0="00000000" w:usb1="00000000" w:usb2="00000012" w:usb3="00000000" w:csb0="00040001" w:csb1="00000000"/>
  </w:font>
  <w:font w:name="华康新综艺体W9">
    <w:altName w:val="宋体"/>
    <w:panose1 w:val="040B0909000000000000"/>
    <w:charset w:val="86"/>
    <w:family w:val="auto"/>
    <w:pitch w:val="default"/>
    <w:sig w:usb0="00000000" w:usb1="00000000" w:usb2="00000012" w:usb3="00000000" w:csb0="00040001" w:csb1="00000000"/>
  </w:font>
  <w:font w:name="华康海报体W12">
    <w:altName w:val="宋体"/>
    <w:panose1 w:val="040B0C09000000000000"/>
    <w:charset w:val="86"/>
    <w:family w:val="auto"/>
    <w:pitch w:val="default"/>
    <w:sig w:usb0="00000000" w:usb1="00000000" w:usb2="00000012" w:usb3="00000000" w:csb0="00040001" w:csb1="00000000"/>
  </w:font>
  <w:font w:name="华康钢笔体W2">
    <w:altName w:val="宋体"/>
    <w:panose1 w:val="03000209000000000000"/>
    <w:charset w:val="86"/>
    <w:family w:val="auto"/>
    <w:pitch w:val="default"/>
    <w:sig w:usb0="00000000" w:usb1="00000000" w:usb2="00000012" w:usb3="00000000" w:csb0="00040001" w:csb1="00000000"/>
  </w:font>
  <w:font w:name="华康龙门石碑W9">
    <w:altName w:val="宋体"/>
    <w:panose1 w:val="03000909000000000000"/>
    <w:charset w:val="86"/>
    <w:family w:val="auto"/>
    <w:pitch w:val="default"/>
    <w:sig w:usb0="00000000" w:usb1="00000000" w:usb2="00000012" w:usb3="00000000" w:csb0="00040001" w:csb1="00000000"/>
  </w:font>
  <w:font w:name="叶根友刀锋黑草08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唐楷简08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Kozuka Mincho Pro M">
    <w:altName w:val="MS UI Gothic"/>
    <w:panose1 w:val="02020600000000000000"/>
    <w:charset w:val="80"/>
    <w:family w:val="auto"/>
    <w:pitch w:val="default"/>
    <w:sig w:usb0="00000000" w:usb1="00000000" w:usb2="00000012" w:usb3="00000000" w:csb0="20020005" w:csb1="00000000"/>
  </w:font>
  <w:font w:name="Kozuka Mincho Pro R">
    <w:altName w:val="MS UI Gothic"/>
    <w:panose1 w:val="02020400000000000000"/>
    <w:charset w:val="80"/>
    <w:family w:val="auto"/>
    <w:pitch w:val="default"/>
    <w:sig w:usb0="00000000" w:usb1="00000000" w:usb2="00000012" w:usb3="00000000" w:csb0="20020005" w:csb1="00000000"/>
  </w:font>
  <w:font w:name="Kozuka Mincho Pro H">
    <w:altName w:val="MS UI Gothic"/>
    <w:panose1 w:val="02020A00000000000000"/>
    <w:charset w:val="80"/>
    <w:family w:val="auto"/>
    <w:pitch w:val="default"/>
    <w:sig w:usb0="00000000" w:usb1="00000000" w:usb2="00000012" w:usb3="00000000" w:csb0="20020005" w:csb1="00000000"/>
  </w:font>
  <w:font w:name="Kozuka Mincho Pro EL">
    <w:altName w:val="MS UI Gothic"/>
    <w:panose1 w:val="02020200000000000000"/>
    <w:charset w:val="80"/>
    <w:family w:val="auto"/>
    <w:pitch w:val="default"/>
    <w:sig w:usb0="00000000" w:usb1="00000000" w:usb2="00000012" w:usb3="00000000" w:csb0="20020005" w:csb1="00000000"/>
  </w:font>
  <w:font w:name="Kozuka Mincho Pro B">
    <w:altName w:val="MS UI Gothic"/>
    <w:panose1 w:val="02020800000000000000"/>
    <w:charset w:val="80"/>
    <w:family w:val="auto"/>
    <w:pitch w:val="default"/>
    <w:sig w:usb0="00000000" w:usb1="00000000" w:usb2="00000012" w:usb3="00000000" w:csb0="20020005" w:csb1="00000000"/>
  </w:font>
  <w:font w:name="Kozuka Mincho Pr6N R">
    <w:altName w:val="MS UI Gothic"/>
    <w:panose1 w:val="02020400000000000000"/>
    <w:charset w:val="80"/>
    <w:family w:val="auto"/>
    <w:pitch w:val="default"/>
    <w:sig w:usb0="00000000" w:usb1="00000000" w:usb2="00000012" w:usb3="00000000" w:csb0="2002009F" w:csb1="00000000"/>
  </w:font>
  <w:font w:name="Kozuka Mincho Pr6N M">
    <w:altName w:val="MS UI Gothic"/>
    <w:panose1 w:val="02020600000000000000"/>
    <w:charset w:val="80"/>
    <w:family w:val="auto"/>
    <w:pitch w:val="default"/>
    <w:sig w:usb0="00000000" w:usb1="00000000" w:usb2="00000012" w:usb3="00000000" w:csb0="200200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0621B3"/>
    <w:multiLevelType w:val="singleLevel"/>
    <w:tmpl w:val="580621B3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899DDC4"/>
    <w:multiLevelType w:val="singleLevel"/>
    <w:tmpl w:val="5899DDC4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5899DEA3"/>
    <w:multiLevelType w:val="singleLevel"/>
    <w:tmpl w:val="5899DEA3"/>
    <w:lvl w:ilvl="0" w:tentative="0">
      <w:start w:val="1"/>
      <w:numFmt w:val="chineseCounting"/>
      <w:suff w:val="nothing"/>
      <w:lvlText w:val="%1、"/>
      <w:lvlJc w:val="left"/>
    </w:lvl>
  </w:abstractNum>
  <w:abstractNum w:abstractNumId="3">
    <w:nsid w:val="58C40CCE"/>
    <w:multiLevelType w:val="singleLevel"/>
    <w:tmpl w:val="58C40CCE"/>
    <w:lvl w:ilvl="0" w:tentative="0">
      <w:start w:val="4"/>
      <w:numFmt w:val="chineseCounting"/>
      <w:suff w:val="nothing"/>
      <w:lvlText w:val="%1、"/>
      <w:lvlJc w:val="left"/>
    </w:lvl>
  </w:abstractNum>
  <w:abstractNum w:abstractNumId="4">
    <w:nsid w:val="58C40DC3"/>
    <w:multiLevelType w:val="singleLevel"/>
    <w:tmpl w:val="58C40DC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5A60EB"/>
    <w:rsid w:val="01C578BF"/>
    <w:rsid w:val="02F04868"/>
    <w:rsid w:val="03F1175A"/>
    <w:rsid w:val="08290553"/>
    <w:rsid w:val="2030616E"/>
    <w:rsid w:val="2E42131F"/>
    <w:rsid w:val="36227FC4"/>
    <w:rsid w:val="39C1599B"/>
    <w:rsid w:val="3CC743CF"/>
    <w:rsid w:val="45656E99"/>
    <w:rsid w:val="49B13F6D"/>
    <w:rsid w:val="4AC85B69"/>
    <w:rsid w:val="4B297982"/>
    <w:rsid w:val="4CE87608"/>
    <w:rsid w:val="4DE97955"/>
    <w:rsid w:val="4FE20553"/>
    <w:rsid w:val="504A6C7D"/>
    <w:rsid w:val="524C2874"/>
    <w:rsid w:val="52DD37B6"/>
    <w:rsid w:val="5AF07420"/>
    <w:rsid w:val="5F836540"/>
    <w:rsid w:val="60A17A07"/>
    <w:rsid w:val="628C1FC3"/>
    <w:rsid w:val="63A33C09"/>
    <w:rsid w:val="6B88755C"/>
    <w:rsid w:val="725A60EB"/>
    <w:rsid w:val="73BE3318"/>
    <w:rsid w:val="76250C84"/>
    <w:rsid w:val="7BAA563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